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96" w:rsidRPr="00463096" w:rsidRDefault="00463096" w:rsidP="00463096">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463096">
        <w:rPr>
          <w:rFonts w:ascii="Georgia" w:hAnsi="Georgia" w:cs="Arial"/>
          <w:b w:val="0"/>
          <w:bCs w:val="0"/>
          <w:color w:val="B92517"/>
          <w:spacing w:val="-5"/>
          <w:sz w:val="58"/>
          <w:szCs w:val="58"/>
          <w:lang w:val="es-ES"/>
        </w:rPr>
        <w:t>C103 - Convenio sobre la protección de la maternidad (revisado), 1952 (núm. 103)</w:t>
      </w:r>
    </w:p>
    <w:p w:rsidR="00463096" w:rsidRPr="00463096" w:rsidRDefault="00463096" w:rsidP="00463096">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463096">
        <w:rPr>
          <w:rFonts w:ascii="Arial" w:hAnsi="Arial" w:cs="Arial"/>
          <w:b w:val="0"/>
          <w:bCs w:val="0"/>
          <w:i/>
          <w:iCs/>
          <w:color w:val="333333"/>
          <w:sz w:val="41"/>
          <w:szCs w:val="41"/>
          <w:lang w:val="es-ES"/>
        </w:rPr>
        <w:t>Convenio relativo a la protección de la maternidad (revisado en 1952) (Entrada en vigor: 07 septiembre 1955)</w:t>
      </w:r>
      <w:r w:rsidRPr="00463096">
        <w:rPr>
          <w:rStyle w:val="secondline"/>
          <w:rFonts w:ascii="Arial" w:hAnsi="Arial" w:cs="Arial"/>
          <w:b w:val="0"/>
          <w:bCs w:val="0"/>
          <w:i/>
          <w:iCs/>
          <w:color w:val="333333"/>
          <w:sz w:val="33"/>
          <w:szCs w:val="33"/>
          <w:lang w:val="es-ES"/>
        </w:rPr>
        <w:t xml:space="preserve">Adopción: Ginebra, 35ª reunión </w:t>
      </w:r>
      <w:proofErr w:type="spellStart"/>
      <w:r w:rsidRPr="00463096">
        <w:rPr>
          <w:rStyle w:val="secondline"/>
          <w:rFonts w:ascii="Arial" w:hAnsi="Arial" w:cs="Arial"/>
          <w:b w:val="0"/>
          <w:bCs w:val="0"/>
          <w:i/>
          <w:iCs/>
          <w:color w:val="333333"/>
          <w:sz w:val="33"/>
          <w:szCs w:val="33"/>
          <w:lang w:val="es-ES"/>
        </w:rPr>
        <w:t>CIT</w:t>
      </w:r>
      <w:proofErr w:type="spellEnd"/>
      <w:r w:rsidRPr="00463096">
        <w:rPr>
          <w:rStyle w:val="secondline"/>
          <w:rFonts w:ascii="Arial" w:hAnsi="Arial" w:cs="Arial"/>
          <w:b w:val="0"/>
          <w:bCs w:val="0"/>
          <w:i/>
          <w:iCs/>
          <w:color w:val="333333"/>
          <w:sz w:val="33"/>
          <w:szCs w:val="33"/>
          <w:lang w:val="es-ES"/>
        </w:rPr>
        <w:t xml:space="preserve"> (28 junio 1952) - Estatus: Instrumento que ha sido superado (Convenios Técnicos).</w:t>
      </w:r>
    </w:p>
    <w:p w:rsidR="00463096" w:rsidRPr="00463096" w:rsidRDefault="00463096" w:rsidP="0046309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463096">
        <w:rPr>
          <w:rFonts w:ascii="Georgia" w:hAnsi="Georgia" w:cs="Arial"/>
          <w:color w:val="B92517"/>
          <w:sz w:val="23"/>
          <w:szCs w:val="23"/>
          <w:lang w:val="es-ES"/>
        </w:rPr>
        <w:t>Preámbulo</w:t>
      </w:r>
    </w:p>
    <w:p w:rsidR="00463096" w:rsidRPr="00463096" w:rsidRDefault="00463096" w:rsidP="0046309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La Conferencia General de la Organización Internacional del Trabajo:</w:t>
      </w:r>
    </w:p>
    <w:p w:rsidR="00463096" w:rsidRPr="00463096" w:rsidRDefault="00463096" w:rsidP="0046309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Convocada en Ginebra por el Consejo de Administración de la Oficina Internacional del Trabajo, y congregada en dicha ciudad el 4 junio 1952 en su trigésima quinta reunión;</w:t>
      </w:r>
    </w:p>
    <w:p w:rsidR="00463096" w:rsidRPr="00463096" w:rsidRDefault="00463096" w:rsidP="0046309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Después de haber decidido adoptar diversas proposiciones relativas a la protección de la maternidad, cuestión que constituye el séptimo punto del orden del día de la reunión, y</w:t>
      </w:r>
    </w:p>
    <w:p w:rsidR="00463096" w:rsidRPr="00463096" w:rsidRDefault="00463096" w:rsidP="0046309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Después de haber decidido que dichas proposiciones revistan la forma de un convenio internacional,</w:t>
      </w:r>
    </w:p>
    <w:p w:rsidR="00463096" w:rsidRPr="00463096" w:rsidRDefault="00463096" w:rsidP="0046309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adopta, con fecha veintiocho de junio de mil novecientos cincuenta y dos, el siguiente Convenio, que podrá ser citado como el Convenio sobre la protección de la maternidad (revisado), 1952:</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463096" w:rsidRPr="00463096" w:rsidRDefault="00463096" w:rsidP="00463096">
      <w:pPr>
        <w:numPr>
          <w:ilvl w:val="0"/>
          <w:numId w:val="36"/>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463096">
        <w:rPr>
          <w:rFonts w:ascii="Georgia" w:hAnsi="Georgia" w:cs="Arial"/>
          <w:color w:val="333333"/>
          <w:sz w:val="18"/>
          <w:szCs w:val="18"/>
          <w:lang w:val="es-ES"/>
        </w:rPr>
        <w:t>1. Este Convenio se aplica a las mujeres empleadas en empresas industriales y en trabajos no industriales y agrícolas, comprendidas las mujeres asalariadas que trabajen en su domicilio.</w:t>
      </w:r>
    </w:p>
    <w:p w:rsidR="00463096" w:rsidRPr="00463096" w:rsidRDefault="00463096" w:rsidP="00463096">
      <w:pPr>
        <w:numPr>
          <w:ilvl w:val="0"/>
          <w:numId w:val="36"/>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463096">
        <w:rPr>
          <w:rFonts w:ascii="Georgia" w:hAnsi="Georgia" w:cs="Arial"/>
          <w:color w:val="333333"/>
          <w:sz w:val="18"/>
          <w:szCs w:val="18"/>
          <w:lang w:val="es-ES"/>
        </w:rPr>
        <w:t>2. A los efectos del presente Convenio, la expresión</w:t>
      </w:r>
      <w:r w:rsidRPr="00463096">
        <w:rPr>
          <w:rStyle w:val="apple-converted-space"/>
          <w:rFonts w:ascii="Georgia" w:hAnsi="Georgia" w:cs="Arial"/>
          <w:color w:val="333333"/>
          <w:sz w:val="18"/>
          <w:szCs w:val="18"/>
          <w:lang w:val="es-ES"/>
        </w:rPr>
        <w:t> </w:t>
      </w:r>
      <w:r w:rsidRPr="00463096">
        <w:rPr>
          <w:rFonts w:ascii="Georgia" w:hAnsi="Georgia" w:cs="Arial"/>
          <w:b/>
          <w:bCs/>
          <w:i/>
          <w:iCs/>
          <w:color w:val="333333"/>
          <w:sz w:val="18"/>
          <w:szCs w:val="18"/>
          <w:lang w:val="es-ES"/>
        </w:rPr>
        <w:t>empresas industriales</w:t>
      </w:r>
      <w:r w:rsidRPr="00463096">
        <w:rPr>
          <w:rStyle w:val="apple-converted-space"/>
          <w:rFonts w:ascii="Georgia" w:hAnsi="Georgia" w:cs="Arial"/>
          <w:color w:val="333333"/>
          <w:sz w:val="18"/>
          <w:szCs w:val="18"/>
          <w:lang w:val="es-ES"/>
        </w:rPr>
        <w:t> </w:t>
      </w:r>
      <w:r w:rsidRPr="00463096">
        <w:rPr>
          <w:rFonts w:ascii="Georgia" w:hAnsi="Georgia" w:cs="Arial"/>
          <w:color w:val="333333"/>
          <w:sz w:val="18"/>
          <w:szCs w:val="18"/>
          <w:lang w:val="es-ES"/>
        </w:rPr>
        <w:t>comprende las empresas públicas y privadas y cualquiera de sus ramas, e incluye especialmente:</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(a) las minas, canteras e industrias extractivas de cualquier clase;</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lastRenderedPageBreak/>
        <w:t>(b) las empresas en las cuales se manufacturen, modifiquen, limpien, reparen, adornen, terminen, preparen para la venta, destruyan o demuelan productos, o en las cuales las materias sufran una modificación, comprendidas las empresas dedicadas a la construcción de buques o a la producción, transformación y transmisión de electricidad o de cualquier clase de fuerza motriz;</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(c) las empresas de edificación e ingeniería civil, comprendidas las obras de construcción, reparación, conservación, modificación y demolición;</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(d) las empresas de transporte de personas o mercancías por carretera, ferrocarril, vía de agua marítima o interior o vía aérea, comprendida la manipulación de mercancías en los muelles, embarcaderos, almacenes o aeropuertos.</w:t>
      </w:r>
    </w:p>
    <w:p w:rsidR="00463096" w:rsidRPr="00463096" w:rsidRDefault="00463096" w:rsidP="00463096">
      <w:pPr>
        <w:numPr>
          <w:ilvl w:val="0"/>
          <w:numId w:val="36"/>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463096">
        <w:rPr>
          <w:rFonts w:ascii="Georgia" w:hAnsi="Georgia" w:cs="Arial"/>
          <w:color w:val="333333"/>
          <w:sz w:val="18"/>
          <w:szCs w:val="18"/>
          <w:lang w:val="es-ES"/>
        </w:rPr>
        <w:t>3. A los efectos del presente Convenio, la expresión</w:t>
      </w:r>
      <w:r w:rsidRPr="00463096">
        <w:rPr>
          <w:rStyle w:val="apple-converted-space"/>
          <w:rFonts w:ascii="Georgia" w:hAnsi="Georgia" w:cs="Arial"/>
          <w:color w:val="333333"/>
          <w:sz w:val="18"/>
          <w:szCs w:val="18"/>
          <w:lang w:val="es-ES"/>
        </w:rPr>
        <w:t> </w:t>
      </w:r>
      <w:r w:rsidRPr="00463096">
        <w:rPr>
          <w:rFonts w:ascii="Georgia" w:hAnsi="Georgia" w:cs="Arial"/>
          <w:b/>
          <w:bCs/>
          <w:i/>
          <w:iCs/>
          <w:color w:val="333333"/>
          <w:sz w:val="18"/>
          <w:szCs w:val="18"/>
          <w:lang w:val="es-ES"/>
        </w:rPr>
        <w:t>trabajos no industriales</w:t>
      </w:r>
      <w:r w:rsidRPr="00463096">
        <w:rPr>
          <w:rStyle w:val="apple-converted-space"/>
          <w:rFonts w:ascii="Georgia" w:hAnsi="Georgia" w:cs="Arial"/>
          <w:color w:val="333333"/>
          <w:sz w:val="18"/>
          <w:szCs w:val="18"/>
          <w:lang w:val="es-ES"/>
        </w:rPr>
        <w:t> </w:t>
      </w:r>
      <w:r w:rsidRPr="00463096">
        <w:rPr>
          <w:rFonts w:ascii="Georgia" w:hAnsi="Georgia" w:cs="Arial"/>
          <w:color w:val="333333"/>
          <w:sz w:val="18"/>
          <w:szCs w:val="18"/>
          <w:lang w:val="es-ES"/>
        </w:rPr>
        <w:t>comprende todos los trabajos ejecutados en las empresas y los servicios públicos o privados siguientes, o relacionados con su funcionamiento:</w:t>
      </w:r>
    </w:p>
    <w:p w:rsid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(a) los </w:t>
      </w:r>
      <w:proofErr w:type="spellStart"/>
      <w:r>
        <w:rPr>
          <w:rFonts w:ascii="Georgia" w:hAnsi="Georgia" w:cs="Arial"/>
          <w:color w:val="333333"/>
          <w:sz w:val="18"/>
          <w:szCs w:val="18"/>
        </w:rPr>
        <w:t>establecimientos</w:t>
      </w:r>
      <w:proofErr w:type="spellEnd"/>
      <w:r>
        <w:rPr>
          <w:rFonts w:ascii="Georgia" w:hAnsi="Georgia" w:cs="Arial"/>
          <w:color w:val="333333"/>
          <w:sz w:val="18"/>
          <w:szCs w:val="18"/>
        </w:rPr>
        <w:t xml:space="preserve"> </w:t>
      </w:r>
      <w:proofErr w:type="spellStart"/>
      <w:r>
        <w:rPr>
          <w:rFonts w:ascii="Georgia" w:hAnsi="Georgia" w:cs="Arial"/>
          <w:color w:val="333333"/>
          <w:sz w:val="18"/>
          <w:szCs w:val="18"/>
        </w:rPr>
        <w:t>comerciales</w:t>
      </w:r>
      <w:proofErr w:type="spellEnd"/>
      <w:r>
        <w:rPr>
          <w:rFonts w:ascii="Georgia" w:hAnsi="Georgia" w:cs="Arial"/>
          <w:color w:val="333333"/>
          <w:sz w:val="18"/>
          <w:szCs w:val="18"/>
        </w:rPr>
        <w:t>;</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(b) los servicios de correos y telecomunicaciones;</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(c) los establecimientos y servicios administrativos cuyo personal efectúe principalmente trabajos de oficina;</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(d) las empresas de periódicos;</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(e) los hoteles, pensiones, restaurantes, círculos, cafés y otros establecimientos análogos;</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(f) los establecimientos dedicados al tratamiento u hospitalización de enfermos, lisiados o indigentes y los orfanatos;</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(g) los teatros y otros lugares públicos de diversión;</w:t>
      </w:r>
    </w:p>
    <w:p w:rsidR="00463096" w:rsidRPr="00463096" w:rsidRDefault="00463096" w:rsidP="00463096">
      <w:pPr>
        <w:numPr>
          <w:ilvl w:val="1"/>
          <w:numId w:val="3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(h) el trabajo doméstico asalariado efectuado en hogares privados, así como cualesquiera otros trabajos no industriales a los que la autoridad competente decida aplicar las disposiciones del Convenio.</w:t>
      </w:r>
    </w:p>
    <w:p w:rsidR="00463096" w:rsidRPr="00463096" w:rsidRDefault="00463096" w:rsidP="00463096">
      <w:pPr>
        <w:numPr>
          <w:ilvl w:val="0"/>
          <w:numId w:val="36"/>
        </w:numPr>
        <w:shd w:val="clear" w:color="auto" w:fill="FFFFFF"/>
        <w:spacing w:after="144" w:line="408" w:lineRule="atLeast"/>
        <w:ind w:left="0"/>
        <w:rPr>
          <w:rFonts w:ascii="Georgia" w:hAnsi="Georgia" w:cs="Arial"/>
          <w:color w:val="333333"/>
          <w:sz w:val="18"/>
          <w:szCs w:val="18"/>
          <w:lang w:val="es-ES"/>
        </w:rPr>
      </w:pPr>
      <w:bookmarkStart w:id="4" w:name="A1P4"/>
      <w:bookmarkEnd w:id="4"/>
      <w:r w:rsidRPr="00463096">
        <w:rPr>
          <w:rFonts w:ascii="Georgia" w:hAnsi="Georgia" w:cs="Arial"/>
          <w:color w:val="333333"/>
          <w:sz w:val="18"/>
          <w:szCs w:val="18"/>
          <w:lang w:val="es-ES"/>
        </w:rPr>
        <w:t>4. A los efectos del presente Convenio, la expresión</w:t>
      </w:r>
      <w:r w:rsidRPr="00463096">
        <w:rPr>
          <w:rStyle w:val="apple-converted-space"/>
          <w:rFonts w:ascii="Georgia" w:hAnsi="Georgia" w:cs="Arial"/>
          <w:color w:val="333333"/>
          <w:sz w:val="18"/>
          <w:szCs w:val="18"/>
          <w:lang w:val="es-ES"/>
        </w:rPr>
        <w:t> </w:t>
      </w:r>
      <w:r w:rsidRPr="00463096">
        <w:rPr>
          <w:rFonts w:ascii="Georgia" w:hAnsi="Georgia" w:cs="Arial"/>
          <w:b/>
          <w:bCs/>
          <w:i/>
          <w:iCs/>
          <w:color w:val="333333"/>
          <w:sz w:val="18"/>
          <w:szCs w:val="18"/>
          <w:lang w:val="es-ES"/>
        </w:rPr>
        <w:t>trabajos agrícolas</w:t>
      </w:r>
      <w:r w:rsidRPr="00463096">
        <w:rPr>
          <w:rStyle w:val="apple-converted-space"/>
          <w:rFonts w:ascii="Georgia" w:hAnsi="Georgia" w:cs="Arial"/>
          <w:color w:val="333333"/>
          <w:sz w:val="18"/>
          <w:szCs w:val="18"/>
          <w:lang w:val="es-ES"/>
        </w:rPr>
        <w:t> </w:t>
      </w:r>
      <w:r w:rsidRPr="00463096">
        <w:rPr>
          <w:rFonts w:ascii="Georgia" w:hAnsi="Georgia" w:cs="Arial"/>
          <w:color w:val="333333"/>
          <w:sz w:val="18"/>
          <w:szCs w:val="18"/>
          <w:lang w:val="es-ES"/>
        </w:rPr>
        <w:t>comprende todos los trabajos ejecutados en las empresas agrícolas, comprendidas las plantaciones y las grandes empresas agrícolas industrializadas.</w:t>
      </w:r>
    </w:p>
    <w:p w:rsidR="00463096" w:rsidRPr="00463096" w:rsidRDefault="00463096" w:rsidP="00463096">
      <w:pPr>
        <w:numPr>
          <w:ilvl w:val="0"/>
          <w:numId w:val="36"/>
        </w:numPr>
        <w:shd w:val="clear" w:color="auto" w:fill="FFFFFF"/>
        <w:spacing w:after="144" w:line="408" w:lineRule="atLeast"/>
        <w:ind w:left="0"/>
        <w:rPr>
          <w:rFonts w:ascii="Georgia" w:hAnsi="Georgia" w:cs="Arial"/>
          <w:color w:val="333333"/>
          <w:sz w:val="18"/>
          <w:szCs w:val="18"/>
          <w:lang w:val="es-ES"/>
        </w:rPr>
      </w:pPr>
      <w:bookmarkStart w:id="5" w:name="A1P5"/>
      <w:bookmarkEnd w:id="5"/>
      <w:r w:rsidRPr="00463096">
        <w:rPr>
          <w:rFonts w:ascii="Georgia" w:hAnsi="Georgia" w:cs="Arial"/>
          <w:color w:val="333333"/>
          <w:sz w:val="18"/>
          <w:szCs w:val="18"/>
          <w:lang w:val="es-ES"/>
        </w:rPr>
        <w:t>5. En todos los casos en que parezca incierta la aplicación del presente Convenio a una empresa, a una rama de empresa o a un trabajo determinado, la cuestión deberá ser resuelta por la autoridad competente, previa consulta a las organizaciones representativas interesadas de empleadores y de trabajadores, si las hubiere.</w:t>
      </w:r>
    </w:p>
    <w:p w:rsidR="00463096" w:rsidRPr="00463096" w:rsidRDefault="00463096" w:rsidP="00463096">
      <w:pPr>
        <w:numPr>
          <w:ilvl w:val="0"/>
          <w:numId w:val="36"/>
        </w:numPr>
        <w:shd w:val="clear" w:color="auto" w:fill="FFFFFF"/>
        <w:spacing w:after="144" w:line="408" w:lineRule="atLeast"/>
        <w:ind w:left="0"/>
        <w:rPr>
          <w:rFonts w:ascii="Georgia" w:hAnsi="Georgia" w:cs="Arial"/>
          <w:color w:val="333333"/>
          <w:sz w:val="18"/>
          <w:szCs w:val="18"/>
          <w:lang w:val="es-ES"/>
        </w:rPr>
      </w:pPr>
      <w:bookmarkStart w:id="6" w:name="A1P6"/>
      <w:bookmarkEnd w:id="6"/>
      <w:r w:rsidRPr="00463096">
        <w:rPr>
          <w:rFonts w:ascii="Georgia" w:hAnsi="Georgia" w:cs="Arial"/>
          <w:color w:val="333333"/>
          <w:sz w:val="18"/>
          <w:szCs w:val="18"/>
          <w:lang w:val="es-ES"/>
        </w:rPr>
        <w:lastRenderedPageBreak/>
        <w:t>6. La legislación nacional podrá exceptuar de la aplicación del presente Convenio a las empresas en las que solamente estén empleados los miembros de la familia del empleador, tal como están definidos por dicha legislación.</w:t>
      </w:r>
    </w:p>
    <w:p w:rsidR="00463096" w:rsidRP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7" w:name="A2"/>
      <w:bookmarkEnd w:id="7"/>
      <w:r w:rsidRPr="00463096">
        <w:rPr>
          <w:rFonts w:ascii="Georgia" w:hAnsi="Georgia" w:cs="Arial"/>
          <w:i/>
          <w:iCs/>
          <w:color w:val="333333"/>
          <w:sz w:val="21"/>
          <w:szCs w:val="21"/>
          <w:lang w:val="es-ES"/>
        </w:rPr>
        <w:t>Artículo 2</w:t>
      </w:r>
    </w:p>
    <w:p w:rsidR="00463096" w:rsidRPr="00463096" w:rsidRDefault="00463096" w:rsidP="0046309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A los efectos del presente Convenio, el término</w:t>
      </w:r>
      <w:r w:rsidRPr="00463096">
        <w:rPr>
          <w:rStyle w:val="apple-converted-space"/>
          <w:rFonts w:ascii="Georgia" w:hAnsi="Georgia" w:cs="Arial"/>
          <w:color w:val="333333"/>
          <w:sz w:val="18"/>
          <w:szCs w:val="18"/>
          <w:lang w:val="es-ES"/>
        </w:rPr>
        <w:t> </w:t>
      </w:r>
      <w:r w:rsidRPr="00463096">
        <w:rPr>
          <w:rFonts w:ascii="Georgia" w:hAnsi="Georgia" w:cs="Arial"/>
          <w:b/>
          <w:bCs/>
          <w:i/>
          <w:iCs/>
          <w:color w:val="333333"/>
          <w:sz w:val="18"/>
          <w:szCs w:val="18"/>
          <w:lang w:val="es-ES"/>
        </w:rPr>
        <w:t>mujer</w:t>
      </w:r>
      <w:r w:rsidRPr="00463096">
        <w:rPr>
          <w:rStyle w:val="apple-converted-space"/>
          <w:rFonts w:ascii="Georgia" w:hAnsi="Georgia" w:cs="Arial"/>
          <w:color w:val="333333"/>
          <w:sz w:val="18"/>
          <w:szCs w:val="18"/>
          <w:lang w:val="es-ES"/>
        </w:rPr>
        <w:t> </w:t>
      </w:r>
      <w:r w:rsidRPr="00463096">
        <w:rPr>
          <w:rFonts w:ascii="Georgia" w:hAnsi="Georgia" w:cs="Arial"/>
          <w:color w:val="333333"/>
          <w:sz w:val="18"/>
          <w:szCs w:val="18"/>
          <w:lang w:val="es-ES"/>
        </w:rPr>
        <w:t xml:space="preserve">comprende toda persona del sexo femenino, cualquiera que sea su edad, nacionalidad, raza o creencia religiosa, casada o no, y el </w:t>
      </w:r>
      <w:proofErr w:type="spellStart"/>
      <w:r w:rsidRPr="00463096">
        <w:rPr>
          <w:rFonts w:ascii="Georgia" w:hAnsi="Georgia" w:cs="Arial"/>
          <w:color w:val="333333"/>
          <w:sz w:val="18"/>
          <w:szCs w:val="18"/>
          <w:lang w:val="es-ES"/>
        </w:rPr>
        <w:t>término</w:t>
      </w:r>
      <w:r w:rsidRPr="00463096">
        <w:rPr>
          <w:rFonts w:ascii="Georgia" w:hAnsi="Georgia" w:cs="Arial"/>
          <w:b/>
          <w:bCs/>
          <w:i/>
          <w:iCs/>
          <w:color w:val="333333"/>
          <w:sz w:val="18"/>
          <w:szCs w:val="18"/>
          <w:lang w:val="es-ES"/>
        </w:rPr>
        <w:t>hijo</w:t>
      </w:r>
      <w:proofErr w:type="spellEnd"/>
      <w:r w:rsidRPr="00463096">
        <w:rPr>
          <w:rStyle w:val="apple-converted-space"/>
          <w:rFonts w:ascii="Georgia" w:hAnsi="Georgia" w:cs="Arial"/>
          <w:color w:val="333333"/>
          <w:sz w:val="18"/>
          <w:szCs w:val="18"/>
          <w:lang w:val="es-ES"/>
        </w:rPr>
        <w:t> </w:t>
      </w:r>
      <w:r w:rsidRPr="00463096">
        <w:rPr>
          <w:rFonts w:ascii="Georgia" w:hAnsi="Georgia" w:cs="Arial"/>
          <w:color w:val="333333"/>
          <w:sz w:val="18"/>
          <w:szCs w:val="18"/>
          <w:lang w:val="es-ES"/>
        </w:rPr>
        <w:t>comprende todo hijo nacido de matrimonio o fuera de matrimonio.</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8" w:name="A3"/>
      <w:bookmarkEnd w:id="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463096" w:rsidRPr="00463096" w:rsidRDefault="00463096" w:rsidP="00463096">
      <w:pPr>
        <w:numPr>
          <w:ilvl w:val="0"/>
          <w:numId w:val="37"/>
        </w:numPr>
        <w:shd w:val="clear" w:color="auto" w:fill="FFFFFF"/>
        <w:spacing w:after="144" w:line="408" w:lineRule="atLeast"/>
        <w:ind w:left="0"/>
        <w:rPr>
          <w:rFonts w:ascii="Georgia" w:hAnsi="Georgia" w:cs="Arial"/>
          <w:color w:val="333333"/>
          <w:sz w:val="18"/>
          <w:szCs w:val="18"/>
          <w:lang w:val="es-ES"/>
        </w:rPr>
      </w:pPr>
      <w:bookmarkStart w:id="9" w:name="A3P1"/>
      <w:bookmarkEnd w:id="9"/>
      <w:r w:rsidRPr="00463096">
        <w:rPr>
          <w:rFonts w:ascii="Georgia" w:hAnsi="Georgia" w:cs="Arial"/>
          <w:color w:val="333333"/>
          <w:sz w:val="18"/>
          <w:szCs w:val="18"/>
          <w:lang w:val="es-ES"/>
        </w:rPr>
        <w:t>1. Toda mujer a la que se aplique el presente Convenio tendrá derecho, mediante presentación de un certificado médico en el que se indique la fecha presunta del parto, a un descanso de maternidad.</w:t>
      </w:r>
    </w:p>
    <w:p w:rsidR="00463096" w:rsidRPr="00463096" w:rsidRDefault="00463096" w:rsidP="00463096">
      <w:pPr>
        <w:numPr>
          <w:ilvl w:val="0"/>
          <w:numId w:val="37"/>
        </w:numPr>
        <w:shd w:val="clear" w:color="auto" w:fill="FFFFFF"/>
        <w:spacing w:after="144" w:line="408" w:lineRule="atLeast"/>
        <w:ind w:left="0"/>
        <w:rPr>
          <w:rFonts w:ascii="Georgia" w:hAnsi="Georgia" w:cs="Arial"/>
          <w:color w:val="333333"/>
          <w:sz w:val="18"/>
          <w:szCs w:val="18"/>
          <w:lang w:val="es-ES"/>
        </w:rPr>
      </w:pPr>
      <w:bookmarkStart w:id="10" w:name="A3P2"/>
      <w:bookmarkEnd w:id="10"/>
      <w:r w:rsidRPr="00463096">
        <w:rPr>
          <w:rFonts w:ascii="Georgia" w:hAnsi="Georgia" w:cs="Arial"/>
          <w:color w:val="333333"/>
          <w:sz w:val="18"/>
          <w:szCs w:val="18"/>
          <w:lang w:val="es-ES"/>
        </w:rPr>
        <w:t>2. La duración de este descanso será de doce semanas por lo menos; una parte de este descanso será tomada obligatoriamente después del parto.</w:t>
      </w:r>
    </w:p>
    <w:p w:rsidR="00463096" w:rsidRPr="00463096" w:rsidRDefault="00463096" w:rsidP="00463096">
      <w:pPr>
        <w:numPr>
          <w:ilvl w:val="0"/>
          <w:numId w:val="37"/>
        </w:numPr>
        <w:shd w:val="clear" w:color="auto" w:fill="FFFFFF"/>
        <w:spacing w:after="144" w:line="408" w:lineRule="atLeast"/>
        <w:ind w:left="0"/>
        <w:rPr>
          <w:rFonts w:ascii="Georgia" w:hAnsi="Georgia" w:cs="Arial"/>
          <w:color w:val="333333"/>
          <w:sz w:val="18"/>
          <w:szCs w:val="18"/>
          <w:lang w:val="es-ES"/>
        </w:rPr>
      </w:pPr>
      <w:bookmarkStart w:id="11" w:name="A3P3"/>
      <w:bookmarkEnd w:id="11"/>
      <w:r w:rsidRPr="00463096">
        <w:rPr>
          <w:rFonts w:ascii="Georgia" w:hAnsi="Georgia" w:cs="Arial"/>
          <w:color w:val="333333"/>
          <w:sz w:val="18"/>
          <w:szCs w:val="18"/>
          <w:lang w:val="es-ES"/>
        </w:rPr>
        <w:t>3. La duración del descanso tomado obligatoriamente después del parto será fijada por la legislación nacional, pero en ningún caso será inferior a seis semanas. El resto del período total de descanso podrá ser tomado, de conformidad con lo que establezca la legislación nacional, antes de la fecha presunta del parto, después de la fecha en que expire el descanso obligatorio, o una parte antes de la primera de estas fechas y otra parte después de la segunda.</w:t>
      </w:r>
    </w:p>
    <w:p w:rsidR="00463096" w:rsidRPr="00463096" w:rsidRDefault="00463096" w:rsidP="00463096">
      <w:pPr>
        <w:numPr>
          <w:ilvl w:val="0"/>
          <w:numId w:val="37"/>
        </w:numPr>
        <w:shd w:val="clear" w:color="auto" w:fill="FFFFFF"/>
        <w:spacing w:after="144" w:line="408" w:lineRule="atLeast"/>
        <w:ind w:left="0"/>
        <w:rPr>
          <w:rFonts w:ascii="Georgia" w:hAnsi="Georgia" w:cs="Arial"/>
          <w:color w:val="333333"/>
          <w:sz w:val="18"/>
          <w:szCs w:val="18"/>
          <w:lang w:val="es-ES"/>
        </w:rPr>
      </w:pPr>
      <w:bookmarkStart w:id="12" w:name="A3P4"/>
      <w:bookmarkEnd w:id="12"/>
      <w:r w:rsidRPr="00463096">
        <w:rPr>
          <w:rFonts w:ascii="Georgia" w:hAnsi="Georgia" w:cs="Arial"/>
          <w:color w:val="333333"/>
          <w:sz w:val="18"/>
          <w:szCs w:val="18"/>
          <w:lang w:val="es-ES"/>
        </w:rPr>
        <w:t>4. Cuando el parto sobrevenga después de la fecha presunta, el descanso tomado anteriormente será siempre prolongado hasta la fecha verdadera del parto, y la duración del descanso puerperal obligatorio no deberá ser reducida.</w:t>
      </w:r>
    </w:p>
    <w:p w:rsidR="00463096" w:rsidRPr="00463096" w:rsidRDefault="00463096" w:rsidP="00463096">
      <w:pPr>
        <w:numPr>
          <w:ilvl w:val="0"/>
          <w:numId w:val="37"/>
        </w:numPr>
        <w:shd w:val="clear" w:color="auto" w:fill="FFFFFF"/>
        <w:spacing w:after="144" w:line="408" w:lineRule="atLeast"/>
        <w:ind w:left="0"/>
        <w:rPr>
          <w:rFonts w:ascii="Georgia" w:hAnsi="Georgia" w:cs="Arial"/>
          <w:color w:val="333333"/>
          <w:sz w:val="18"/>
          <w:szCs w:val="18"/>
          <w:lang w:val="es-ES"/>
        </w:rPr>
      </w:pPr>
      <w:bookmarkStart w:id="13" w:name="A3P5"/>
      <w:bookmarkEnd w:id="13"/>
      <w:r w:rsidRPr="00463096">
        <w:rPr>
          <w:rFonts w:ascii="Georgia" w:hAnsi="Georgia" w:cs="Arial"/>
          <w:color w:val="333333"/>
          <w:sz w:val="18"/>
          <w:szCs w:val="18"/>
          <w:lang w:val="es-ES"/>
        </w:rPr>
        <w:t>5. En caso de enfermedad que, de acuerdo con un certificado médico, sea consecuencia del embarazo, la legislación nacional deberá prever un descanso prenatal suplementario cuya duración máxima podrá ser fijada por la autoridad competente.</w:t>
      </w:r>
    </w:p>
    <w:p w:rsidR="00463096" w:rsidRPr="00463096" w:rsidRDefault="00463096" w:rsidP="00463096">
      <w:pPr>
        <w:numPr>
          <w:ilvl w:val="0"/>
          <w:numId w:val="37"/>
        </w:numPr>
        <w:shd w:val="clear" w:color="auto" w:fill="FFFFFF"/>
        <w:spacing w:after="144" w:line="408" w:lineRule="atLeast"/>
        <w:ind w:left="0"/>
        <w:rPr>
          <w:rFonts w:ascii="Georgia" w:hAnsi="Georgia" w:cs="Arial"/>
          <w:color w:val="333333"/>
          <w:sz w:val="18"/>
          <w:szCs w:val="18"/>
          <w:lang w:val="es-ES"/>
        </w:rPr>
      </w:pPr>
      <w:bookmarkStart w:id="14" w:name="A3P6"/>
      <w:bookmarkEnd w:id="14"/>
      <w:r w:rsidRPr="00463096">
        <w:rPr>
          <w:rFonts w:ascii="Georgia" w:hAnsi="Georgia" w:cs="Arial"/>
          <w:color w:val="333333"/>
          <w:sz w:val="18"/>
          <w:szCs w:val="18"/>
          <w:lang w:val="es-ES"/>
        </w:rPr>
        <w:t>6. En caso de enfermedad que, de acuerdo con un certificado médico, sea consecuencia del parto, la mujer tendrá derecho a una prolongación del descanso puerperal cuya duración máxima podrá ser fijada por la autoridad competente.</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5" w:name="A4"/>
      <w:bookmarkEnd w:id="15"/>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4</w:t>
      </w:r>
    </w:p>
    <w:p w:rsidR="00463096" w:rsidRPr="00463096" w:rsidRDefault="00463096" w:rsidP="00463096">
      <w:pPr>
        <w:numPr>
          <w:ilvl w:val="0"/>
          <w:numId w:val="38"/>
        </w:numPr>
        <w:shd w:val="clear" w:color="auto" w:fill="FFFFFF"/>
        <w:spacing w:after="144" w:line="408" w:lineRule="atLeast"/>
        <w:ind w:left="0"/>
        <w:rPr>
          <w:rFonts w:ascii="Georgia" w:hAnsi="Georgia" w:cs="Arial"/>
          <w:color w:val="333333"/>
          <w:sz w:val="18"/>
          <w:szCs w:val="18"/>
          <w:lang w:val="es-ES"/>
        </w:rPr>
      </w:pPr>
      <w:bookmarkStart w:id="16" w:name="A4P1"/>
      <w:bookmarkEnd w:id="16"/>
      <w:r w:rsidRPr="00463096">
        <w:rPr>
          <w:rFonts w:ascii="Georgia" w:hAnsi="Georgia" w:cs="Arial"/>
          <w:color w:val="333333"/>
          <w:sz w:val="18"/>
          <w:szCs w:val="18"/>
          <w:lang w:val="es-ES"/>
        </w:rPr>
        <w:t>1. Cuando una mujer se ausente de su trabajo en virtud de las disposiciones del artículo 3, tendrá derecho a recibir prestaciones en dinero y prestaciones médicas.</w:t>
      </w:r>
    </w:p>
    <w:p w:rsidR="00463096" w:rsidRPr="00463096" w:rsidRDefault="00463096" w:rsidP="00463096">
      <w:pPr>
        <w:numPr>
          <w:ilvl w:val="0"/>
          <w:numId w:val="38"/>
        </w:numPr>
        <w:shd w:val="clear" w:color="auto" w:fill="FFFFFF"/>
        <w:spacing w:after="144" w:line="408" w:lineRule="atLeast"/>
        <w:ind w:left="0"/>
        <w:rPr>
          <w:rFonts w:ascii="Georgia" w:hAnsi="Georgia" w:cs="Arial"/>
          <w:color w:val="333333"/>
          <w:sz w:val="18"/>
          <w:szCs w:val="18"/>
          <w:lang w:val="es-ES"/>
        </w:rPr>
      </w:pPr>
      <w:bookmarkStart w:id="17" w:name="A4P2"/>
      <w:bookmarkEnd w:id="17"/>
      <w:r w:rsidRPr="00463096">
        <w:rPr>
          <w:rFonts w:ascii="Georgia" w:hAnsi="Georgia" w:cs="Arial"/>
          <w:color w:val="333333"/>
          <w:sz w:val="18"/>
          <w:szCs w:val="18"/>
          <w:lang w:val="es-ES"/>
        </w:rPr>
        <w:lastRenderedPageBreak/>
        <w:t>2. Las tasas de las prestaciones en dinero deberán ser fijadas por la legislación nacional, de suerte que sean suficientes para garantizar plenamente la manutención de la mujer y de su hijo en buenas condiciones de higiene y de acuerdo con un nivel de vida adecuado.</w:t>
      </w:r>
    </w:p>
    <w:p w:rsidR="00463096" w:rsidRPr="00463096" w:rsidRDefault="00463096" w:rsidP="00463096">
      <w:pPr>
        <w:numPr>
          <w:ilvl w:val="0"/>
          <w:numId w:val="38"/>
        </w:numPr>
        <w:shd w:val="clear" w:color="auto" w:fill="FFFFFF"/>
        <w:spacing w:after="144" w:line="408" w:lineRule="atLeast"/>
        <w:ind w:left="0"/>
        <w:rPr>
          <w:rFonts w:ascii="Georgia" w:hAnsi="Georgia" w:cs="Arial"/>
          <w:color w:val="333333"/>
          <w:sz w:val="18"/>
          <w:szCs w:val="18"/>
          <w:lang w:val="es-ES"/>
        </w:rPr>
      </w:pPr>
      <w:bookmarkStart w:id="18" w:name="A4P3"/>
      <w:bookmarkEnd w:id="18"/>
      <w:r w:rsidRPr="00463096">
        <w:rPr>
          <w:rFonts w:ascii="Georgia" w:hAnsi="Georgia" w:cs="Arial"/>
          <w:color w:val="333333"/>
          <w:sz w:val="18"/>
          <w:szCs w:val="18"/>
          <w:lang w:val="es-ES"/>
        </w:rPr>
        <w:t>3. Las prestaciones médicas deberán comprender la asistencia durante el embarazo, la asistencia durante el parto y la asistencia puerperal, prestada por una comadrona diplomada o por un médico, y la hospitalización, cuando ello fuere necesario; la libre elección del médico y la libre elección entre un hospital público o privado deberán ser respetadas.</w:t>
      </w:r>
    </w:p>
    <w:p w:rsidR="00463096" w:rsidRPr="00463096" w:rsidRDefault="00463096" w:rsidP="00463096">
      <w:pPr>
        <w:numPr>
          <w:ilvl w:val="0"/>
          <w:numId w:val="38"/>
        </w:numPr>
        <w:shd w:val="clear" w:color="auto" w:fill="FFFFFF"/>
        <w:spacing w:after="144" w:line="408" w:lineRule="atLeast"/>
        <w:ind w:left="0"/>
        <w:rPr>
          <w:rFonts w:ascii="Georgia" w:hAnsi="Georgia" w:cs="Arial"/>
          <w:color w:val="333333"/>
          <w:sz w:val="18"/>
          <w:szCs w:val="18"/>
          <w:lang w:val="es-ES"/>
        </w:rPr>
      </w:pPr>
      <w:bookmarkStart w:id="19" w:name="A4P4"/>
      <w:bookmarkEnd w:id="19"/>
      <w:r w:rsidRPr="00463096">
        <w:rPr>
          <w:rFonts w:ascii="Georgia" w:hAnsi="Georgia" w:cs="Arial"/>
          <w:color w:val="333333"/>
          <w:sz w:val="18"/>
          <w:szCs w:val="18"/>
          <w:lang w:val="es-ES"/>
        </w:rPr>
        <w:t>4. Las prestaciones en dinero y las prestaciones médicas serán concedidas en virtud de un sistema de seguro social obligatorio o con cargo a los fondos públicos; en ambos casos, las prestaciones serán concedidas, de pleno derecho, a todas las mujeres que reúnan las condiciones prescritas.</w:t>
      </w:r>
    </w:p>
    <w:p w:rsidR="00463096" w:rsidRPr="00463096" w:rsidRDefault="00463096" w:rsidP="00463096">
      <w:pPr>
        <w:numPr>
          <w:ilvl w:val="0"/>
          <w:numId w:val="38"/>
        </w:numPr>
        <w:shd w:val="clear" w:color="auto" w:fill="FFFFFF"/>
        <w:spacing w:after="144" w:line="408" w:lineRule="atLeast"/>
        <w:ind w:left="0"/>
        <w:rPr>
          <w:rFonts w:ascii="Georgia" w:hAnsi="Georgia" w:cs="Arial"/>
          <w:color w:val="333333"/>
          <w:sz w:val="18"/>
          <w:szCs w:val="18"/>
          <w:lang w:val="es-ES"/>
        </w:rPr>
      </w:pPr>
      <w:bookmarkStart w:id="20" w:name="A4P5"/>
      <w:bookmarkEnd w:id="20"/>
      <w:r w:rsidRPr="00463096">
        <w:rPr>
          <w:rFonts w:ascii="Georgia" w:hAnsi="Georgia" w:cs="Arial"/>
          <w:color w:val="333333"/>
          <w:sz w:val="18"/>
          <w:szCs w:val="18"/>
          <w:lang w:val="es-ES"/>
        </w:rPr>
        <w:t>5. Las mujeres que no reúnan, de pleno derecho, las condiciones necesarias para recibir prestaciones tendrán derecho a recibir prestaciones adecuadas con cargo a los fondos de la asistencia pública, a reserva de las condiciones relativas a los medios de vida prescritos por la asistencia pública.</w:t>
      </w:r>
    </w:p>
    <w:p w:rsidR="00463096" w:rsidRPr="00463096" w:rsidRDefault="00463096" w:rsidP="00463096">
      <w:pPr>
        <w:numPr>
          <w:ilvl w:val="0"/>
          <w:numId w:val="38"/>
        </w:numPr>
        <w:shd w:val="clear" w:color="auto" w:fill="FFFFFF"/>
        <w:spacing w:after="144" w:line="408" w:lineRule="atLeast"/>
        <w:ind w:left="0"/>
        <w:rPr>
          <w:rFonts w:ascii="Georgia" w:hAnsi="Georgia" w:cs="Arial"/>
          <w:color w:val="333333"/>
          <w:sz w:val="18"/>
          <w:szCs w:val="18"/>
          <w:lang w:val="es-ES"/>
        </w:rPr>
      </w:pPr>
      <w:bookmarkStart w:id="21" w:name="A4P6"/>
      <w:bookmarkEnd w:id="21"/>
      <w:r w:rsidRPr="00463096">
        <w:rPr>
          <w:rFonts w:ascii="Georgia" w:hAnsi="Georgia" w:cs="Arial"/>
          <w:color w:val="333333"/>
          <w:sz w:val="18"/>
          <w:szCs w:val="18"/>
          <w:lang w:val="es-ES"/>
        </w:rPr>
        <w:t>6. Cuando las prestaciones en dinero concedidas en virtud de un sistema de seguro social obligatorio estén determinadas sobre la base de las ganancias anteriores, no deberán representar menos de dos tercios de las ganancias anteriores tomadas en cuenta para computar las prestaciones.</w:t>
      </w:r>
    </w:p>
    <w:p w:rsidR="00463096" w:rsidRPr="00463096" w:rsidRDefault="00463096" w:rsidP="00463096">
      <w:pPr>
        <w:numPr>
          <w:ilvl w:val="0"/>
          <w:numId w:val="38"/>
        </w:numPr>
        <w:shd w:val="clear" w:color="auto" w:fill="FFFFFF"/>
        <w:spacing w:after="144" w:line="408" w:lineRule="atLeast"/>
        <w:ind w:left="0"/>
        <w:rPr>
          <w:rFonts w:ascii="Georgia" w:hAnsi="Georgia" w:cs="Arial"/>
          <w:color w:val="333333"/>
          <w:sz w:val="18"/>
          <w:szCs w:val="18"/>
          <w:lang w:val="es-ES"/>
        </w:rPr>
      </w:pPr>
      <w:bookmarkStart w:id="22" w:name="A4P7"/>
      <w:bookmarkEnd w:id="22"/>
      <w:r w:rsidRPr="00463096">
        <w:rPr>
          <w:rFonts w:ascii="Georgia" w:hAnsi="Georgia" w:cs="Arial"/>
          <w:color w:val="333333"/>
          <w:sz w:val="18"/>
          <w:szCs w:val="18"/>
          <w:lang w:val="es-ES"/>
        </w:rPr>
        <w:t>7. Toda contribución debida en virtud de un sistema de seguro social obligatorio que prevea prestaciones de maternidad, y todo impuesto que se calcule sobre la base de los salarios pagados y que se imponga con el fin de proporcionar tales prestaciones, deberán ser pagados, ya sea por los empleadores o conjuntamente por los empleadores y los trabajadores, con respecto al número total de hombres y mujeres empleados por las empresas interesadas, sin distinción de sexo.</w:t>
      </w:r>
    </w:p>
    <w:p w:rsidR="00463096" w:rsidRPr="00463096" w:rsidRDefault="00463096" w:rsidP="00463096">
      <w:pPr>
        <w:numPr>
          <w:ilvl w:val="0"/>
          <w:numId w:val="38"/>
        </w:numPr>
        <w:shd w:val="clear" w:color="auto" w:fill="FFFFFF"/>
        <w:spacing w:after="144" w:line="408" w:lineRule="atLeast"/>
        <w:ind w:left="0"/>
        <w:rPr>
          <w:rFonts w:ascii="Georgia" w:hAnsi="Georgia" w:cs="Arial"/>
          <w:color w:val="333333"/>
          <w:sz w:val="18"/>
          <w:szCs w:val="18"/>
          <w:lang w:val="es-ES"/>
        </w:rPr>
      </w:pPr>
      <w:bookmarkStart w:id="23" w:name="A4P8"/>
      <w:bookmarkEnd w:id="23"/>
      <w:r w:rsidRPr="00463096">
        <w:rPr>
          <w:rFonts w:ascii="Georgia" w:hAnsi="Georgia" w:cs="Arial"/>
          <w:color w:val="333333"/>
          <w:sz w:val="18"/>
          <w:szCs w:val="18"/>
          <w:lang w:val="es-ES"/>
        </w:rPr>
        <w:t>8. En ningún caso el empleador deberá estar personalmente obligado a costear las prestaciones debidas a las mujeres que él emplea.</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4" w:name="A5"/>
      <w:bookmarkEnd w:id="2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5</w:t>
      </w:r>
    </w:p>
    <w:p w:rsidR="00463096" w:rsidRPr="00463096" w:rsidRDefault="00463096" w:rsidP="00463096">
      <w:pPr>
        <w:numPr>
          <w:ilvl w:val="0"/>
          <w:numId w:val="39"/>
        </w:numPr>
        <w:shd w:val="clear" w:color="auto" w:fill="FFFFFF"/>
        <w:spacing w:after="144" w:line="408" w:lineRule="atLeast"/>
        <w:ind w:left="0"/>
        <w:rPr>
          <w:rFonts w:ascii="Georgia" w:hAnsi="Georgia" w:cs="Arial"/>
          <w:color w:val="333333"/>
          <w:sz w:val="18"/>
          <w:szCs w:val="18"/>
          <w:lang w:val="es-ES"/>
        </w:rPr>
      </w:pPr>
      <w:bookmarkStart w:id="25" w:name="A5P1"/>
      <w:bookmarkEnd w:id="25"/>
      <w:r w:rsidRPr="00463096">
        <w:rPr>
          <w:rFonts w:ascii="Georgia" w:hAnsi="Georgia" w:cs="Arial"/>
          <w:color w:val="333333"/>
          <w:sz w:val="18"/>
          <w:szCs w:val="18"/>
          <w:lang w:val="es-ES"/>
        </w:rPr>
        <w:t>1. Si una mujer lacta a su hijo, estará autorizada a interrumpir su trabajo para este fin durante uno o varios períodos cuya duración será determinada por la legislación nacional.</w:t>
      </w:r>
    </w:p>
    <w:p w:rsidR="00463096" w:rsidRPr="00463096" w:rsidRDefault="00463096" w:rsidP="00463096">
      <w:pPr>
        <w:numPr>
          <w:ilvl w:val="0"/>
          <w:numId w:val="39"/>
        </w:numPr>
        <w:shd w:val="clear" w:color="auto" w:fill="FFFFFF"/>
        <w:spacing w:after="144" w:line="408" w:lineRule="atLeast"/>
        <w:ind w:left="0"/>
        <w:rPr>
          <w:rFonts w:ascii="Georgia" w:hAnsi="Georgia" w:cs="Arial"/>
          <w:color w:val="333333"/>
          <w:sz w:val="18"/>
          <w:szCs w:val="18"/>
          <w:lang w:val="es-ES"/>
        </w:rPr>
      </w:pPr>
      <w:bookmarkStart w:id="26" w:name="A5P2"/>
      <w:bookmarkEnd w:id="26"/>
      <w:r w:rsidRPr="00463096">
        <w:rPr>
          <w:rFonts w:ascii="Georgia" w:hAnsi="Georgia" w:cs="Arial"/>
          <w:color w:val="333333"/>
          <w:sz w:val="18"/>
          <w:szCs w:val="18"/>
          <w:lang w:val="es-ES"/>
        </w:rPr>
        <w:t>2. Las interrupciones de trabajo, a los efectos de la lactancia, deberán contarse como horas de trabajo y remunerarse como tales en los casos en que la cuestión esté regida por la legislación nacional o de conformidad con ella; en los casos en que la cuestión esté regida por contratos colectivos, las condiciones deberán reglamentarse por el contrato colectivo correspondiente.</w:t>
      </w:r>
    </w:p>
    <w:p w:rsidR="00463096" w:rsidRP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7" w:name="A6"/>
      <w:bookmarkEnd w:id="27"/>
      <w:r w:rsidRPr="00463096">
        <w:rPr>
          <w:rFonts w:ascii="Georgia" w:hAnsi="Georgia" w:cs="Arial"/>
          <w:i/>
          <w:iCs/>
          <w:color w:val="333333"/>
          <w:sz w:val="21"/>
          <w:szCs w:val="21"/>
          <w:lang w:val="es-ES"/>
        </w:rPr>
        <w:lastRenderedPageBreak/>
        <w:t>Artículo 6</w:t>
      </w:r>
    </w:p>
    <w:p w:rsidR="00463096" w:rsidRPr="00463096" w:rsidRDefault="00463096" w:rsidP="0046309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Cuando una mujer se ausente de su trabajo en virtud de las disposiciones del artículo 3 del presente Convenio, será ilegal que su empleador le comunique su despido durante dicha ausencia, o que se lo comunique de suerte que el plazo señalado en el aviso expire durante la mencionada ausencia.</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8" w:name="A7"/>
      <w:bookmarkEnd w:id="2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7</w:t>
      </w:r>
    </w:p>
    <w:p w:rsidR="00463096" w:rsidRPr="00463096" w:rsidRDefault="00463096" w:rsidP="00463096">
      <w:pPr>
        <w:numPr>
          <w:ilvl w:val="0"/>
          <w:numId w:val="40"/>
        </w:numPr>
        <w:shd w:val="clear" w:color="auto" w:fill="FFFFFF"/>
        <w:spacing w:after="144" w:line="408" w:lineRule="atLeast"/>
        <w:ind w:left="0"/>
        <w:rPr>
          <w:rFonts w:ascii="Georgia" w:hAnsi="Georgia" w:cs="Arial"/>
          <w:color w:val="333333"/>
          <w:sz w:val="18"/>
          <w:szCs w:val="18"/>
          <w:lang w:val="es-ES"/>
        </w:rPr>
      </w:pPr>
      <w:bookmarkStart w:id="29" w:name="A7P1"/>
      <w:bookmarkEnd w:id="29"/>
      <w:r w:rsidRPr="00463096">
        <w:rPr>
          <w:rFonts w:ascii="Georgia" w:hAnsi="Georgia" w:cs="Arial"/>
          <w:color w:val="333333"/>
          <w:sz w:val="18"/>
          <w:szCs w:val="18"/>
          <w:lang w:val="es-ES"/>
        </w:rPr>
        <w:t>1. Todo Miembro de la Organización Internacional del Trabajo que ratifique el presente Convenio podrá, mediante una declaración anexa a su ratificación, prever excepciones en la aplicación del Convenio con respecto a:</w:t>
      </w:r>
    </w:p>
    <w:p w:rsidR="00463096" w:rsidRPr="00463096" w:rsidRDefault="00463096" w:rsidP="00463096">
      <w:pPr>
        <w:numPr>
          <w:ilvl w:val="1"/>
          <w:numId w:val="40"/>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(a) ciertas categorías de trabajos no industriales;</w:t>
      </w:r>
    </w:p>
    <w:p w:rsidR="00463096" w:rsidRPr="00463096" w:rsidRDefault="00463096" w:rsidP="00463096">
      <w:pPr>
        <w:numPr>
          <w:ilvl w:val="1"/>
          <w:numId w:val="40"/>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(b) los trabajos ejecutados en las empresas agrícolas, salvo aquellos ejecutados en las plantaciones;</w:t>
      </w:r>
    </w:p>
    <w:p w:rsidR="00463096" w:rsidRPr="00463096" w:rsidRDefault="00463096" w:rsidP="00463096">
      <w:pPr>
        <w:numPr>
          <w:ilvl w:val="1"/>
          <w:numId w:val="40"/>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(c) el trabajo doméstico asalariado efectuado en hogares privados;</w:t>
      </w:r>
    </w:p>
    <w:p w:rsidR="00463096" w:rsidRPr="00463096" w:rsidRDefault="00463096" w:rsidP="00463096">
      <w:pPr>
        <w:numPr>
          <w:ilvl w:val="1"/>
          <w:numId w:val="40"/>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(d) las mujeres asalariadas que trabajan en su domicilio;</w:t>
      </w:r>
    </w:p>
    <w:p w:rsidR="00463096" w:rsidRPr="00463096" w:rsidRDefault="00463096" w:rsidP="00463096">
      <w:pPr>
        <w:numPr>
          <w:ilvl w:val="1"/>
          <w:numId w:val="40"/>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(e) las empresas de transporte por mar de personas y mercancías.</w:t>
      </w:r>
    </w:p>
    <w:p w:rsidR="00463096" w:rsidRPr="00463096" w:rsidRDefault="00463096" w:rsidP="00463096">
      <w:pPr>
        <w:numPr>
          <w:ilvl w:val="0"/>
          <w:numId w:val="40"/>
        </w:numPr>
        <w:shd w:val="clear" w:color="auto" w:fill="FFFFFF"/>
        <w:spacing w:after="144" w:line="408" w:lineRule="atLeast"/>
        <w:ind w:left="0"/>
        <w:rPr>
          <w:rFonts w:ascii="Georgia" w:hAnsi="Georgia" w:cs="Arial"/>
          <w:color w:val="333333"/>
          <w:sz w:val="18"/>
          <w:szCs w:val="18"/>
          <w:lang w:val="es-ES"/>
        </w:rPr>
      </w:pPr>
      <w:bookmarkStart w:id="30" w:name="A7P2"/>
      <w:bookmarkEnd w:id="30"/>
      <w:r w:rsidRPr="00463096">
        <w:rPr>
          <w:rFonts w:ascii="Georgia" w:hAnsi="Georgia" w:cs="Arial"/>
          <w:color w:val="333333"/>
          <w:sz w:val="18"/>
          <w:szCs w:val="18"/>
          <w:lang w:val="es-ES"/>
        </w:rPr>
        <w:t>2. Las categorías de trabajos o de empresas para las que se recurra a las disposiciones del párrafo 1 de este artículo deberán ser especificadas en la declaración anexa a su ratificación.</w:t>
      </w:r>
    </w:p>
    <w:p w:rsidR="00463096" w:rsidRPr="00463096" w:rsidRDefault="00463096" w:rsidP="00463096">
      <w:pPr>
        <w:numPr>
          <w:ilvl w:val="0"/>
          <w:numId w:val="40"/>
        </w:numPr>
        <w:shd w:val="clear" w:color="auto" w:fill="FFFFFF"/>
        <w:spacing w:after="144" w:line="408" w:lineRule="atLeast"/>
        <w:ind w:left="0"/>
        <w:rPr>
          <w:rFonts w:ascii="Georgia" w:hAnsi="Georgia" w:cs="Arial"/>
          <w:color w:val="333333"/>
          <w:sz w:val="18"/>
          <w:szCs w:val="18"/>
          <w:lang w:val="es-ES"/>
        </w:rPr>
      </w:pPr>
      <w:bookmarkStart w:id="31" w:name="A7P3"/>
      <w:bookmarkEnd w:id="31"/>
      <w:r w:rsidRPr="00463096">
        <w:rPr>
          <w:rFonts w:ascii="Georgia" w:hAnsi="Georgia" w:cs="Arial"/>
          <w:color w:val="333333"/>
          <w:sz w:val="18"/>
          <w:szCs w:val="18"/>
          <w:lang w:val="es-ES"/>
        </w:rPr>
        <w:t>3. Todo Miembro que haya formulado una declaración de esta índole podrá en cualquier momento anularla, total o parcialmente, mediante una declaración ulterior.</w:t>
      </w:r>
    </w:p>
    <w:p w:rsidR="00463096" w:rsidRPr="00463096" w:rsidRDefault="00463096" w:rsidP="00463096">
      <w:pPr>
        <w:numPr>
          <w:ilvl w:val="0"/>
          <w:numId w:val="40"/>
        </w:numPr>
        <w:shd w:val="clear" w:color="auto" w:fill="FFFFFF"/>
        <w:spacing w:after="144" w:line="408" w:lineRule="atLeast"/>
        <w:ind w:left="0"/>
        <w:rPr>
          <w:rFonts w:ascii="Georgia" w:hAnsi="Georgia" w:cs="Arial"/>
          <w:color w:val="333333"/>
          <w:sz w:val="18"/>
          <w:szCs w:val="18"/>
          <w:lang w:val="es-ES"/>
        </w:rPr>
      </w:pPr>
      <w:bookmarkStart w:id="32" w:name="A7P4"/>
      <w:bookmarkEnd w:id="32"/>
      <w:r w:rsidRPr="00463096">
        <w:rPr>
          <w:rFonts w:ascii="Georgia" w:hAnsi="Georgia" w:cs="Arial"/>
          <w:color w:val="333333"/>
          <w:sz w:val="18"/>
          <w:szCs w:val="18"/>
          <w:lang w:val="es-ES"/>
        </w:rPr>
        <w:t>4. Todo Miembro para el que esté en vigor una declaración formulada de conformidad con el párrafo 1 de este artículo deberá indicar, en las memorias anuales subsiguientes sobre la aplicación del presente Convenio, el estado de su legislación y su práctica en cuanto a los trabajos y empresas a los que se aplique el párrafo 1 de este artículo en virtud de dicha declaración, precisando en qué medida se ha aplicado o se propone aplicar el Convenio en lo que concierne a estos trabajos y empresas.</w:t>
      </w:r>
    </w:p>
    <w:p w:rsidR="00463096" w:rsidRPr="00463096" w:rsidRDefault="00463096" w:rsidP="00463096">
      <w:pPr>
        <w:numPr>
          <w:ilvl w:val="0"/>
          <w:numId w:val="40"/>
        </w:numPr>
        <w:shd w:val="clear" w:color="auto" w:fill="FFFFFF"/>
        <w:spacing w:after="144" w:line="408" w:lineRule="atLeast"/>
        <w:ind w:left="0"/>
        <w:rPr>
          <w:rFonts w:ascii="Georgia" w:hAnsi="Georgia" w:cs="Arial"/>
          <w:color w:val="333333"/>
          <w:sz w:val="18"/>
          <w:szCs w:val="18"/>
          <w:lang w:val="es-ES"/>
        </w:rPr>
      </w:pPr>
      <w:bookmarkStart w:id="33" w:name="A7P5"/>
      <w:bookmarkEnd w:id="33"/>
      <w:r w:rsidRPr="00463096">
        <w:rPr>
          <w:rFonts w:ascii="Georgia" w:hAnsi="Georgia" w:cs="Arial"/>
          <w:color w:val="333333"/>
          <w:sz w:val="18"/>
          <w:szCs w:val="18"/>
          <w:lang w:val="es-ES"/>
        </w:rPr>
        <w:t>5. A la expiración de un período de cinco años después de la entrada en vigor inicial de este Convenio, el Consejo de Administración de la Oficina Internacional del Trabajo presentará a la Conferencia un informe especial, relativo a la aplicación de estas excepciones, que contenga las proposiciones que juzgue oportunas con miras a las medidas que hayan de tomarse a este respecto.</w:t>
      </w:r>
    </w:p>
    <w:p w:rsidR="00463096" w:rsidRP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4" w:name="A8"/>
      <w:bookmarkEnd w:id="34"/>
      <w:r w:rsidRPr="00463096">
        <w:rPr>
          <w:rFonts w:ascii="Georgia" w:hAnsi="Georgia" w:cs="Arial"/>
          <w:i/>
          <w:iCs/>
          <w:color w:val="333333"/>
          <w:sz w:val="21"/>
          <w:szCs w:val="21"/>
          <w:lang w:val="es-ES"/>
        </w:rPr>
        <w:t>Artículo 8</w:t>
      </w:r>
    </w:p>
    <w:p w:rsidR="00463096" w:rsidRPr="00463096" w:rsidRDefault="00463096" w:rsidP="0046309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5" w:name="A9"/>
      <w:bookmarkEnd w:id="35"/>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9</w:t>
      </w:r>
    </w:p>
    <w:p w:rsidR="00463096" w:rsidRPr="00463096" w:rsidRDefault="00463096" w:rsidP="00463096">
      <w:pPr>
        <w:numPr>
          <w:ilvl w:val="0"/>
          <w:numId w:val="41"/>
        </w:numPr>
        <w:shd w:val="clear" w:color="auto" w:fill="FFFFFF"/>
        <w:spacing w:after="144" w:line="408" w:lineRule="atLeast"/>
        <w:ind w:left="0"/>
        <w:rPr>
          <w:rFonts w:ascii="Georgia" w:hAnsi="Georgia" w:cs="Arial"/>
          <w:color w:val="333333"/>
          <w:sz w:val="18"/>
          <w:szCs w:val="18"/>
          <w:lang w:val="es-ES"/>
        </w:rPr>
      </w:pPr>
      <w:bookmarkStart w:id="36" w:name="A9P1"/>
      <w:bookmarkEnd w:id="36"/>
      <w:r w:rsidRPr="00463096">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463096" w:rsidRPr="00463096" w:rsidRDefault="00463096" w:rsidP="00463096">
      <w:pPr>
        <w:numPr>
          <w:ilvl w:val="0"/>
          <w:numId w:val="41"/>
        </w:numPr>
        <w:shd w:val="clear" w:color="auto" w:fill="FFFFFF"/>
        <w:spacing w:after="144" w:line="408" w:lineRule="atLeast"/>
        <w:ind w:left="0"/>
        <w:rPr>
          <w:rFonts w:ascii="Georgia" w:hAnsi="Georgia" w:cs="Arial"/>
          <w:color w:val="333333"/>
          <w:sz w:val="18"/>
          <w:szCs w:val="18"/>
          <w:lang w:val="es-ES"/>
        </w:rPr>
      </w:pPr>
      <w:bookmarkStart w:id="37" w:name="A9P2"/>
      <w:bookmarkEnd w:id="37"/>
      <w:r w:rsidRPr="00463096">
        <w:rPr>
          <w:rFonts w:ascii="Georgia" w:hAnsi="Georgia" w:cs="Arial"/>
          <w:color w:val="333333"/>
          <w:sz w:val="18"/>
          <w:szCs w:val="18"/>
          <w:lang w:val="es-ES"/>
        </w:rPr>
        <w:t>2. Entrará en vigor doce meses después de la fecha en que las ratificaciones de dos Miembros hayan sido registradas por el Director General.</w:t>
      </w:r>
    </w:p>
    <w:p w:rsidR="00463096" w:rsidRPr="00463096" w:rsidRDefault="00463096" w:rsidP="00463096">
      <w:pPr>
        <w:numPr>
          <w:ilvl w:val="0"/>
          <w:numId w:val="41"/>
        </w:numPr>
        <w:shd w:val="clear" w:color="auto" w:fill="FFFFFF"/>
        <w:spacing w:after="144" w:line="408" w:lineRule="atLeast"/>
        <w:ind w:left="0"/>
        <w:rPr>
          <w:rFonts w:ascii="Georgia" w:hAnsi="Georgia" w:cs="Arial"/>
          <w:color w:val="333333"/>
          <w:sz w:val="18"/>
          <w:szCs w:val="18"/>
          <w:lang w:val="es-ES"/>
        </w:rPr>
      </w:pPr>
      <w:bookmarkStart w:id="38" w:name="A9P3"/>
      <w:bookmarkEnd w:id="38"/>
      <w:r w:rsidRPr="00463096">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9" w:name="A10"/>
      <w:bookmarkEnd w:id="39"/>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10</w:t>
      </w:r>
    </w:p>
    <w:p w:rsidR="00463096" w:rsidRPr="00463096" w:rsidRDefault="00463096" w:rsidP="00463096">
      <w:pPr>
        <w:numPr>
          <w:ilvl w:val="0"/>
          <w:numId w:val="42"/>
        </w:numPr>
        <w:shd w:val="clear" w:color="auto" w:fill="FFFFFF"/>
        <w:spacing w:after="144" w:line="408" w:lineRule="atLeast"/>
        <w:ind w:left="0"/>
        <w:rPr>
          <w:rFonts w:ascii="Georgia" w:hAnsi="Georgia" w:cs="Arial"/>
          <w:color w:val="333333"/>
          <w:sz w:val="18"/>
          <w:szCs w:val="18"/>
          <w:lang w:val="es-ES"/>
        </w:rPr>
      </w:pPr>
      <w:bookmarkStart w:id="40" w:name="A10P1"/>
      <w:bookmarkEnd w:id="40"/>
      <w:r w:rsidRPr="00463096">
        <w:rPr>
          <w:rFonts w:ascii="Georgia" w:hAnsi="Georgia" w:cs="Arial"/>
          <w:color w:val="333333"/>
          <w:sz w:val="18"/>
          <w:szCs w:val="18"/>
          <w:lang w:val="es-ES"/>
        </w:rPr>
        <w:t>1. Las declaraciones comunicadas al Director General de la Oficina Internacional del Trabajo, de acuerdo con el párrafo 2 del artículo 35 de la Constitución de la Organización Internacional del Trabajo, deberán indicar:</w:t>
      </w:r>
    </w:p>
    <w:p w:rsidR="00463096" w:rsidRPr="00463096" w:rsidRDefault="00463096" w:rsidP="00463096">
      <w:pPr>
        <w:numPr>
          <w:ilvl w:val="1"/>
          <w:numId w:val="42"/>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(a) los territorios respecto de los cuales el Miembro interesado se obliga a que las disposiciones del Convenio sean aplicadas sin modificaciones;</w:t>
      </w:r>
    </w:p>
    <w:p w:rsidR="00463096" w:rsidRPr="00463096" w:rsidRDefault="00463096" w:rsidP="00463096">
      <w:pPr>
        <w:numPr>
          <w:ilvl w:val="1"/>
          <w:numId w:val="42"/>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(b) los territorios respecto de los cuales se obliga a que las disposiciones del Convenio sean aplicadas con modificaciones, junto con los detalles de dichas modificaciones;</w:t>
      </w:r>
    </w:p>
    <w:p w:rsidR="00463096" w:rsidRPr="00463096" w:rsidRDefault="00463096" w:rsidP="00463096">
      <w:pPr>
        <w:numPr>
          <w:ilvl w:val="1"/>
          <w:numId w:val="42"/>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(c) los territorios respecto de los cuales es inaplicable el Convenio y los motivos por los cuales es inaplicable;</w:t>
      </w:r>
    </w:p>
    <w:p w:rsidR="00463096" w:rsidRPr="00463096" w:rsidRDefault="00463096" w:rsidP="00463096">
      <w:pPr>
        <w:numPr>
          <w:ilvl w:val="1"/>
          <w:numId w:val="42"/>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(d) los territorios respecto de los cuales reserva su decisión en espera de un examen más detenido de su situación.</w:t>
      </w:r>
    </w:p>
    <w:p w:rsidR="00463096" w:rsidRPr="00463096" w:rsidRDefault="00463096" w:rsidP="00463096">
      <w:pPr>
        <w:numPr>
          <w:ilvl w:val="0"/>
          <w:numId w:val="42"/>
        </w:numPr>
        <w:shd w:val="clear" w:color="auto" w:fill="FFFFFF"/>
        <w:spacing w:after="144" w:line="408" w:lineRule="atLeast"/>
        <w:ind w:left="0"/>
        <w:rPr>
          <w:rFonts w:ascii="Georgia" w:hAnsi="Georgia" w:cs="Arial"/>
          <w:color w:val="333333"/>
          <w:sz w:val="18"/>
          <w:szCs w:val="18"/>
          <w:lang w:val="es-ES"/>
        </w:rPr>
      </w:pPr>
      <w:bookmarkStart w:id="41" w:name="A10P2"/>
      <w:bookmarkEnd w:id="41"/>
      <w:r w:rsidRPr="00463096">
        <w:rPr>
          <w:rFonts w:ascii="Georgia" w:hAnsi="Georgia" w:cs="Arial"/>
          <w:color w:val="333333"/>
          <w:sz w:val="18"/>
          <w:szCs w:val="18"/>
          <w:lang w:val="es-ES"/>
        </w:rPr>
        <w:t>2. Las obligaciones a que se refieren los apartados a) y b) del párrafo 1 de este artículo se considerarán parte integrante de la ratificación y producirán sus mismos efectos.</w:t>
      </w:r>
    </w:p>
    <w:p w:rsidR="00463096" w:rsidRPr="00463096" w:rsidRDefault="00463096" w:rsidP="00463096">
      <w:pPr>
        <w:numPr>
          <w:ilvl w:val="0"/>
          <w:numId w:val="42"/>
        </w:numPr>
        <w:shd w:val="clear" w:color="auto" w:fill="FFFFFF"/>
        <w:spacing w:after="144" w:line="408" w:lineRule="atLeast"/>
        <w:ind w:left="0"/>
        <w:rPr>
          <w:rFonts w:ascii="Georgia" w:hAnsi="Georgia" w:cs="Arial"/>
          <w:color w:val="333333"/>
          <w:sz w:val="18"/>
          <w:szCs w:val="18"/>
          <w:lang w:val="es-ES"/>
        </w:rPr>
      </w:pPr>
      <w:bookmarkStart w:id="42" w:name="A10P3"/>
      <w:bookmarkEnd w:id="42"/>
      <w:r w:rsidRPr="00463096">
        <w:rPr>
          <w:rFonts w:ascii="Georgia" w:hAnsi="Georgia" w:cs="Arial"/>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463096" w:rsidRPr="00463096" w:rsidRDefault="00463096" w:rsidP="00463096">
      <w:pPr>
        <w:numPr>
          <w:ilvl w:val="0"/>
          <w:numId w:val="42"/>
        </w:numPr>
        <w:shd w:val="clear" w:color="auto" w:fill="FFFFFF"/>
        <w:spacing w:after="144" w:line="408" w:lineRule="atLeast"/>
        <w:ind w:left="0"/>
        <w:rPr>
          <w:rFonts w:ascii="Georgia" w:hAnsi="Georgia" w:cs="Arial"/>
          <w:color w:val="333333"/>
          <w:sz w:val="18"/>
          <w:szCs w:val="18"/>
          <w:lang w:val="es-ES"/>
        </w:rPr>
      </w:pPr>
      <w:bookmarkStart w:id="43" w:name="A10P4"/>
      <w:bookmarkEnd w:id="43"/>
      <w:r w:rsidRPr="00463096">
        <w:rPr>
          <w:rFonts w:ascii="Georgia" w:hAnsi="Georgia" w:cs="Arial"/>
          <w:color w:val="333333"/>
          <w:sz w:val="18"/>
          <w:szCs w:val="18"/>
          <w:lang w:val="es-ES"/>
        </w:rPr>
        <w:t>4. Durante los períodos en que este Convenio pueda ser denunciado de conformidad con las disposiciones del artículo 12, todo Miembro podrá comunicar al Director General una declaración por la que modifique, en cualquier otro respecto, los términos de cualquier declaración anterior y en la que indique la situación en territorios determinados.</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4" w:name="A11"/>
      <w:bookmarkEnd w:id="4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11</w:t>
      </w:r>
    </w:p>
    <w:p w:rsidR="00463096" w:rsidRPr="00463096" w:rsidRDefault="00463096" w:rsidP="00463096">
      <w:pPr>
        <w:numPr>
          <w:ilvl w:val="0"/>
          <w:numId w:val="43"/>
        </w:numPr>
        <w:shd w:val="clear" w:color="auto" w:fill="FFFFFF"/>
        <w:spacing w:after="144" w:line="408" w:lineRule="atLeast"/>
        <w:ind w:left="0"/>
        <w:rPr>
          <w:rFonts w:ascii="Georgia" w:hAnsi="Georgia" w:cs="Arial"/>
          <w:color w:val="333333"/>
          <w:sz w:val="18"/>
          <w:szCs w:val="18"/>
          <w:lang w:val="es-ES"/>
        </w:rPr>
      </w:pPr>
      <w:bookmarkStart w:id="45" w:name="A11P1"/>
      <w:bookmarkEnd w:id="45"/>
      <w:r w:rsidRPr="00463096">
        <w:rPr>
          <w:rFonts w:ascii="Georgia" w:hAnsi="Georgia" w:cs="Arial"/>
          <w:color w:val="333333"/>
          <w:sz w:val="18"/>
          <w:szCs w:val="18"/>
          <w:lang w:val="es-ES"/>
        </w:rPr>
        <w:t xml:space="preserve">1. Las declaraciones comunicadas al Director General de la Oficina Internacional del Trabajo, de conformidad con los párrafos 4 y 5 del artículo 35 de la Constitución de la Organización Internacional del Trabajo, deberán indicar si las disposiciones del Convenio serán aplicadas en el territorio interesado con modificaciones o sin ellas; cuando la </w:t>
      </w:r>
      <w:r w:rsidRPr="00463096">
        <w:rPr>
          <w:rFonts w:ascii="Georgia" w:hAnsi="Georgia" w:cs="Arial"/>
          <w:color w:val="333333"/>
          <w:sz w:val="18"/>
          <w:szCs w:val="18"/>
          <w:lang w:val="es-ES"/>
        </w:rPr>
        <w:lastRenderedPageBreak/>
        <w:t>declaración indique que las disposiciones del Convenio serán aplicadas con modificaciones, deberá especificar en qué consisten dichas modificaciones.</w:t>
      </w:r>
    </w:p>
    <w:p w:rsidR="00463096" w:rsidRPr="00463096" w:rsidRDefault="00463096" w:rsidP="00463096">
      <w:pPr>
        <w:numPr>
          <w:ilvl w:val="0"/>
          <w:numId w:val="43"/>
        </w:numPr>
        <w:shd w:val="clear" w:color="auto" w:fill="FFFFFF"/>
        <w:spacing w:after="144" w:line="408" w:lineRule="atLeast"/>
        <w:ind w:left="0"/>
        <w:rPr>
          <w:rFonts w:ascii="Georgia" w:hAnsi="Georgia" w:cs="Arial"/>
          <w:color w:val="333333"/>
          <w:sz w:val="18"/>
          <w:szCs w:val="18"/>
          <w:lang w:val="es-ES"/>
        </w:rPr>
      </w:pPr>
      <w:bookmarkStart w:id="46" w:name="A11P2"/>
      <w:bookmarkEnd w:id="46"/>
      <w:r w:rsidRPr="00463096">
        <w:rPr>
          <w:rFonts w:ascii="Georgia" w:hAnsi="Georgia" w:cs="Arial"/>
          <w:color w:val="333333"/>
          <w:sz w:val="18"/>
          <w:szCs w:val="18"/>
          <w:lang w:val="es-ES"/>
        </w:rPr>
        <w:t>2. El Miembro, los Miembros o la autoridad internacional interesados podrán renunciar, total o parcialmente, por medio de una declaración ulterior, al derecho a invocar una modificación indicada en cualquier otra declaración anterior.</w:t>
      </w:r>
    </w:p>
    <w:p w:rsidR="00463096" w:rsidRPr="00463096" w:rsidRDefault="00463096" w:rsidP="00463096">
      <w:pPr>
        <w:numPr>
          <w:ilvl w:val="0"/>
          <w:numId w:val="43"/>
        </w:numPr>
        <w:shd w:val="clear" w:color="auto" w:fill="FFFFFF"/>
        <w:spacing w:after="144" w:line="408" w:lineRule="atLeast"/>
        <w:ind w:left="0"/>
        <w:rPr>
          <w:rFonts w:ascii="Georgia" w:hAnsi="Georgia" w:cs="Arial"/>
          <w:color w:val="333333"/>
          <w:sz w:val="18"/>
          <w:szCs w:val="18"/>
          <w:lang w:val="es-ES"/>
        </w:rPr>
      </w:pPr>
      <w:bookmarkStart w:id="47" w:name="A11P3"/>
      <w:bookmarkEnd w:id="47"/>
      <w:r w:rsidRPr="00463096">
        <w:rPr>
          <w:rFonts w:ascii="Georgia" w:hAnsi="Georgia" w:cs="Arial"/>
          <w:color w:val="333333"/>
          <w:sz w:val="18"/>
          <w:szCs w:val="18"/>
          <w:lang w:val="es-ES"/>
        </w:rPr>
        <w:t>3. Durante los período en que este Convenio pueda ser denunciado de conformidad con las disposiciones del artículo 12,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8" w:name="A12"/>
      <w:bookmarkEnd w:id="4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12</w:t>
      </w:r>
    </w:p>
    <w:p w:rsidR="00463096" w:rsidRPr="00463096" w:rsidRDefault="00463096" w:rsidP="00463096">
      <w:pPr>
        <w:numPr>
          <w:ilvl w:val="0"/>
          <w:numId w:val="44"/>
        </w:numPr>
        <w:shd w:val="clear" w:color="auto" w:fill="FFFFFF"/>
        <w:spacing w:after="144" w:line="408" w:lineRule="atLeast"/>
        <w:ind w:left="0"/>
        <w:rPr>
          <w:rFonts w:ascii="Georgia" w:hAnsi="Georgia" w:cs="Arial"/>
          <w:color w:val="333333"/>
          <w:sz w:val="18"/>
          <w:szCs w:val="18"/>
          <w:lang w:val="es-ES"/>
        </w:rPr>
      </w:pPr>
      <w:bookmarkStart w:id="49" w:name="A12P1"/>
      <w:bookmarkEnd w:id="49"/>
      <w:r w:rsidRPr="00463096">
        <w:rPr>
          <w:rFonts w:ascii="Georgia" w:hAnsi="Georgia" w:cs="Arial"/>
          <w:color w:val="333333"/>
          <w:sz w:val="18"/>
          <w:szCs w:val="18"/>
          <w:lang w:val="es-ES"/>
        </w:rPr>
        <w:t>1. Todo Miembro que haya ratificado este Convenio podrá denunciarlo a la expiración de un plazo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463096" w:rsidRPr="00463096" w:rsidRDefault="00463096" w:rsidP="00463096">
      <w:pPr>
        <w:numPr>
          <w:ilvl w:val="0"/>
          <w:numId w:val="44"/>
        </w:numPr>
        <w:shd w:val="clear" w:color="auto" w:fill="FFFFFF"/>
        <w:spacing w:after="144" w:line="408" w:lineRule="atLeast"/>
        <w:ind w:left="0"/>
        <w:rPr>
          <w:rFonts w:ascii="Georgia" w:hAnsi="Georgia" w:cs="Arial"/>
          <w:color w:val="333333"/>
          <w:sz w:val="18"/>
          <w:szCs w:val="18"/>
          <w:lang w:val="es-ES"/>
        </w:rPr>
      </w:pPr>
      <w:bookmarkStart w:id="50" w:name="A12P2"/>
      <w:bookmarkEnd w:id="50"/>
      <w:r w:rsidRPr="00463096">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1" w:name="A13"/>
      <w:bookmarkEnd w:id="5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13</w:t>
      </w:r>
    </w:p>
    <w:p w:rsidR="00463096" w:rsidRPr="00463096" w:rsidRDefault="00463096" w:rsidP="00463096">
      <w:pPr>
        <w:numPr>
          <w:ilvl w:val="0"/>
          <w:numId w:val="45"/>
        </w:numPr>
        <w:shd w:val="clear" w:color="auto" w:fill="FFFFFF"/>
        <w:spacing w:after="144" w:line="408" w:lineRule="atLeast"/>
        <w:ind w:left="0"/>
        <w:rPr>
          <w:rFonts w:ascii="Georgia" w:hAnsi="Georgia" w:cs="Arial"/>
          <w:color w:val="333333"/>
          <w:sz w:val="18"/>
          <w:szCs w:val="18"/>
          <w:lang w:val="es-ES"/>
        </w:rPr>
      </w:pPr>
      <w:bookmarkStart w:id="52" w:name="A13P1"/>
      <w:bookmarkEnd w:id="52"/>
      <w:r w:rsidRPr="00463096">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463096" w:rsidRPr="00463096" w:rsidRDefault="00463096" w:rsidP="00463096">
      <w:pPr>
        <w:numPr>
          <w:ilvl w:val="0"/>
          <w:numId w:val="45"/>
        </w:numPr>
        <w:shd w:val="clear" w:color="auto" w:fill="FFFFFF"/>
        <w:spacing w:after="144" w:line="408" w:lineRule="atLeast"/>
        <w:ind w:left="0"/>
        <w:rPr>
          <w:rFonts w:ascii="Georgia" w:hAnsi="Georgia" w:cs="Arial"/>
          <w:color w:val="333333"/>
          <w:sz w:val="18"/>
          <w:szCs w:val="18"/>
          <w:lang w:val="es-ES"/>
        </w:rPr>
      </w:pPr>
      <w:bookmarkStart w:id="53" w:name="A13P2"/>
      <w:bookmarkEnd w:id="53"/>
      <w:r w:rsidRPr="00463096">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463096" w:rsidRP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4" w:name="A14"/>
      <w:bookmarkEnd w:id="54"/>
      <w:r w:rsidRPr="00463096">
        <w:rPr>
          <w:rFonts w:ascii="Georgia" w:hAnsi="Georgia" w:cs="Arial"/>
          <w:i/>
          <w:iCs/>
          <w:color w:val="333333"/>
          <w:sz w:val="21"/>
          <w:szCs w:val="21"/>
          <w:lang w:val="es-ES"/>
        </w:rPr>
        <w:t>Artículo 14</w:t>
      </w:r>
    </w:p>
    <w:p w:rsidR="00463096" w:rsidRPr="00463096" w:rsidRDefault="00463096" w:rsidP="0046309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 xml:space="preserve">El Director General de la Oficina Internacional del Trabajo comunicará al Secretario General de las Naciones Unidas, a los efectos del registro y de conformidad con el artículo 102 de la Carta de las Naciones Unidas, una información </w:t>
      </w:r>
      <w:r w:rsidRPr="00463096">
        <w:rPr>
          <w:rFonts w:ascii="Georgia" w:hAnsi="Georgia" w:cs="Arial"/>
          <w:color w:val="333333"/>
          <w:sz w:val="18"/>
          <w:szCs w:val="18"/>
          <w:lang w:val="es-ES"/>
        </w:rPr>
        <w:lastRenderedPageBreak/>
        <w:t>completa sobre todas las ratificaciones, declaraciones y actas de denuncia que haya registrado de acuerdo con los artículos precedentes.</w:t>
      </w:r>
    </w:p>
    <w:p w:rsidR="00463096" w:rsidRP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5" w:name="A15"/>
      <w:bookmarkEnd w:id="55"/>
      <w:r w:rsidRPr="00463096">
        <w:rPr>
          <w:rFonts w:ascii="Georgia" w:hAnsi="Georgia" w:cs="Arial"/>
          <w:i/>
          <w:iCs/>
          <w:color w:val="333333"/>
          <w:sz w:val="21"/>
          <w:szCs w:val="21"/>
          <w:lang w:val="es-ES"/>
        </w:rPr>
        <w:t>Artículo 15</w:t>
      </w:r>
    </w:p>
    <w:p w:rsidR="00463096" w:rsidRPr="00463096" w:rsidRDefault="00463096" w:rsidP="0046309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6" w:name="A16"/>
      <w:bookmarkEnd w:id="56"/>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16</w:t>
      </w:r>
    </w:p>
    <w:p w:rsidR="00463096" w:rsidRPr="00463096" w:rsidRDefault="00463096" w:rsidP="00463096">
      <w:pPr>
        <w:numPr>
          <w:ilvl w:val="0"/>
          <w:numId w:val="46"/>
        </w:numPr>
        <w:shd w:val="clear" w:color="auto" w:fill="FFFFFF"/>
        <w:spacing w:after="144" w:line="408" w:lineRule="atLeast"/>
        <w:ind w:left="0"/>
        <w:rPr>
          <w:rFonts w:ascii="Georgia" w:hAnsi="Georgia" w:cs="Arial"/>
          <w:color w:val="333333"/>
          <w:sz w:val="18"/>
          <w:szCs w:val="18"/>
          <w:lang w:val="es-ES"/>
        </w:rPr>
      </w:pPr>
      <w:bookmarkStart w:id="57" w:name="A16P1"/>
      <w:bookmarkEnd w:id="57"/>
      <w:r w:rsidRPr="00463096">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463096" w:rsidRPr="00463096" w:rsidRDefault="00463096" w:rsidP="00463096">
      <w:pPr>
        <w:numPr>
          <w:ilvl w:val="1"/>
          <w:numId w:val="4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12, siempre que el nuevo convenio revisor haya entrado en vigor;</w:t>
      </w:r>
    </w:p>
    <w:p w:rsidR="00463096" w:rsidRPr="00463096" w:rsidRDefault="00463096" w:rsidP="00463096">
      <w:pPr>
        <w:numPr>
          <w:ilvl w:val="1"/>
          <w:numId w:val="46"/>
        </w:numPr>
        <w:shd w:val="clear" w:color="auto" w:fill="FFFFFF"/>
        <w:spacing w:after="144" w:line="408" w:lineRule="atLeast"/>
        <w:ind w:left="480"/>
        <w:rPr>
          <w:rFonts w:ascii="Georgia" w:hAnsi="Georgia" w:cs="Arial"/>
          <w:color w:val="333333"/>
          <w:sz w:val="18"/>
          <w:szCs w:val="18"/>
          <w:lang w:val="es-ES"/>
        </w:rPr>
      </w:pPr>
      <w:r w:rsidRPr="00463096">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463096" w:rsidRPr="00463096" w:rsidRDefault="00463096" w:rsidP="00463096">
      <w:pPr>
        <w:numPr>
          <w:ilvl w:val="0"/>
          <w:numId w:val="46"/>
        </w:numPr>
        <w:shd w:val="clear" w:color="auto" w:fill="FFFFFF"/>
        <w:spacing w:after="144" w:line="408" w:lineRule="atLeast"/>
        <w:ind w:left="0"/>
        <w:rPr>
          <w:rFonts w:ascii="Georgia" w:hAnsi="Georgia" w:cs="Arial"/>
          <w:color w:val="333333"/>
          <w:sz w:val="18"/>
          <w:szCs w:val="18"/>
          <w:lang w:val="es-ES"/>
        </w:rPr>
      </w:pPr>
      <w:bookmarkStart w:id="58" w:name="A16P2"/>
      <w:bookmarkEnd w:id="58"/>
      <w:r w:rsidRPr="00463096">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463096" w:rsidRPr="00463096" w:rsidRDefault="00463096" w:rsidP="0046309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9" w:name="A17"/>
      <w:bookmarkEnd w:id="59"/>
      <w:r w:rsidRPr="00463096">
        <w:rPr>
          <w:rFonts w:ascii="Georgia" w:hAnsi="Georgia" w:cs="Arial"/>
          <w:i/>
          <w:iCs/>
          <w:color w:val="333333"/>
          <w:sz w:val="21"/>
          <w:szCs w:val="21"/>
          <w:lang w:val="es-ES"/>
        </w:rPr>
        <w:t>Artículo 17</w:t>
      </w:r>
    </w:p>
    <w:p w:rsidR="00463096" w:rsidRPr="00463096" w:rsidRDefault="00463096" w:rsidP="0046309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63096">
        <w:rPr>
          <w:rFonts w:ascii="Georgia" w:hAnsi="Georgia" w:cs="Arial"/>
          <w:color w:val="333333"/>
          <w:sz w:val="18"/>
          <w:szCs w:val="18"/>
          <w:lang w:val="es-ES"/>
        </w:rPr>
        <w:t>Las versiones inglesa y francesa del texto de este Convenio son igualmente auténticas.</w:t>
      </w:r>
    </w:p>
    <w:p w:rsidR="0069165A" w:rsidRPr="00463096" w:rsidRDefault="0069165A" w:rsidP="00463096">
      <w:pPr>
        <w:rPr>
          <w:lang w:val="es-ES"/>
        </w:rPr>
      </w:pPr>
    </w:p>
    <w:sectPr w:rsidR="0069165A" w:rsidRPr="00463096"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AD" w:rsidRDefault="002A45AD" w:rsidP="00CA3249">
      <w:r>
        <w:separator/>
      </w:r>
    </w:p>
  </w:endnote>
  <w:endnote w:type="continuationSeparator" w:id="0">
    <w:p w:rsidR="002A45AD" w:rsidRDefault="002A45A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E" w:rsidRDefault="00295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E" w:rsidRDefault="002958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E" w:rsidRDefault="00295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AD" w:rsidRDefault="002A45AD" w:rsidP="00CA3249">
      <w:r>
        <w:separator/>
      </w:r>
    </w:p>
  </w:footnote>
  <w:footnote w:type="continuationSeparator" w:id="0">
    <w:p w:rsidR="002A45AD" w:rsidRDefault="002A45A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E" w:rsidRDefault="00295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E" w:rsidRDefault="002958BE">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E" w:rsidRDefault="00295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988"/>
    <w:multiLevelType w:val="multilevel"/>
    <w:tmpl w:val="E6B0A6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67B3"/>
    <w:multiLevelType w:val="multilevel"/>
    <w:tmpl w:val="20744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C2B28"/>
    <w:multiLevelType w:val="multilevel"/>
    <w:tmpl w:val="CBE230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450CC"/>
    <w:multiLevelType w:val="multilevel"/>
    <w:tmpl w:val="C3AC1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2100B"/>
    <w:multiLevelType w:val="multilevel"/>
    <w:tmpl w:val="68B8B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57DF8"/>
    <w:multiLevelType w:val="multilevel"/>
    <w:tmpl w:val="B5DC2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A0DE2"/>
    <w:multiLevelType w:val="multilevel"/>
    <w:tmpl w:val="B7248D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B434A"/>
    <w:multiLevelType w:val="multilevel"/>
    <w:tmpl w:val="6F9AE8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F74A5"/>
    <w:multiLevelType w:val="multilevel"/>
    <w:tmpl w:val="69402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E48CC"/>
    <w:multiLevelType w:val="multilevel"/>
    <w:tmpl w:val="FB7C8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C340F"/>
    <w:multiLevelType w:val="multilevel"/>
    <w:tmpl w:val="C3529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14168"/>
    <w:multiLevelType w:val="multilevel"/>
    <w:tmpl w:val="CF602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905AD"/>
    <w:multiLevelType w:val="multilevel"/>
    <w:tmpl w:val="E536D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E0ABB"/>
    <w:multiLevelType w:val="multilevel"/>
    <w:tmpl w:val="9AA8B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D22A2"/>
    <w:multiLevelType w:val="multilevel"/>
    <w:tmpl w:val="ACB88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B14A4"/>
    <w:multiLevelType w:val="multilevel"/>
    <w:tmpl w:val="2CB0C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105E01"/>
    <w:multiLevelType w:val="multilevel"/>
    <w:tmpl w:val="0902D0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7D4B08"/>
    <w:multiLevelType w:val="multilevel"/>
    <w:tmpl w:val="48BA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E227E"/>
    <w:multiLevelType w:val="multilevel"/>
    <w:tmpl w:val="F6969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11221"/>
    <w:multiLevelType w:val="multilevel"/>
    <w:tmpl w:val="5EFC7B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87E08"/>
    <w:multiLevelType w:val="multilevel"/>
    <w:tmpl w:val="A9DA9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C43D8A"/>
    <w:multiLevelType w:val="multilevel"/>
    <w:tmpl w:val="3E92C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B08EA"/>
    <w:multiLevelType w:val="multilevel"/>
    <w:tmpl w:val="473C3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FF0A44"/>
    <w:multiLevelType w:val="multilevel"/>
    <w:tmpl w:val="FB84B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7A56B9"/>
    <w:multiLevelType w:val="multilevel"/>
    <w:tmpl w:val="5F9EA9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93BEE"/>
    <w:multiLevelType w:val="multilevel"/>
    <w:tmpl w:val="9D58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43354"/>
    <w:multiLevelType w:val="multilevel"/>
    <w:tmpl w:val="B4A22C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055A23"/>
    <w:multiLevelType w:val="multilevel"/>
    <w:tmpl w:val="8AC40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053083"/>
    <w:multiLevelType w:val="multilevel"/>
    <w:tmpl w:val="9BC43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05320D"/>
    <w:multiLevelType w:val="multilevel"/>
    <w:tmpl w:val="AB3CC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E55154"/>
    <w:multiLevelType w:val="multilevel"/>
    <w:tmpl w:val="A328D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37580"/>
    <w:multiLevelType w:val="multilevel"/>
    <w:tmpl w:val="E4B0C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FC5138"/>
    <w:multiLevelType w:val="multilevel"/>
    <w:tmpl w:val="328C6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3851A2"/>
    <w:multiLevelType w:val="multilevel"/>
    <w:tmpl w:val="EE4C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470D65"/>
    <w:multiLevelType w:val="multilevel"/>
    <w:tmpl w:val="3E7213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06614B"/>
    <w:multiLevelType w:val="multilevel"/>
    <w:tmpl w:val="93583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46636"/>
    <w:multiLevelType w:val="multilevel"/>
    <w:tmpl w:val="C29EA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870E84"/>
    <w:multiLevelType w:val="multilevel"/>
    <w:tmpl w:val="17D8FF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C14714"/>
    <w:multiLevelType w:val="multilevel"/>
    <w:tmpl w:val="0F22E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F50C73"/>
    <w:multiLevelType w:val="multilevel"/>
    <w:tmpl w:val="6E2CFB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D3143"/>
    <w:multiLevelType w:val="multilevel"/>
    <w:tmpl w:val="0EE012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D3071D"/>
    <w:multiLevelType w:val="multilevel"/>
    <w:tmpl w:val="372023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E20C7"/>
    <w:multiLevelType w:val="multilevel"/>
    <w:tmpl w:val="58A05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D14FD"/>
    <w:multiLevelType w:val="multilevel"/>
    <w:tmpl w:val="E9FC2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105AC"/>
    <w:multiLevelType w:val="multilevel"/>
    <w:tmpl w:val="AE6015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E24C51"/>
    <w:multiLevelType w:val="multilevel"/>
    <w:tmpl w:val="1D8AB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3"/>
  </w:num>
  <w:num w:numId="3">
    <w:abstractNumId w:val="25"/>
  </w:num>
  <w:num w:numId="4">
    <w:abstractNumId w:val="28"/>
  </w:num>
  <w:num w:numId="5">
    <w:abstractNumId w:val="40"/>
  </w:num>
  <w:num w:numId="6">
    <w:abstractNumId w:val="12"/>
  </w:num>
  <w:num w:numId="7">
    <w:abstractNumId w:val="1"/>
  </w:num>
  <w:num w:numId="8">
    <w:abstractNumId w:val="22"/>
  </w:num>
  <w:num w:numId="9">
    <w:abstractNumId w:val="10"/>
  </w:num>
  <w:num w:numId="10">
    <w:abstractNumId w:val="15"/>
  </w:num>
  <w:num w:numId="11">
    <w:abstractNumId w:val="45"/>
  </w:num>
  <w:num w:numId="12">
    <w:abstractNumId w:val="2"/>
  </w:num>
  <w:num w:numId="13">
    <w:abstractNumId w:val="27"/>
  </w:num>
  <w:num w:numId="14">
    <w:abstractNumId w:val="43"/>
  </w:num>
  <w:num w:numId="15">
    <w:abstractNumId w:val="35"/>
  </w:num>
  <w:num w:numId="16">
    <w:abstractNumId w:val="8"/>
  </w:num>
  <w:num w:numId="17">
    <w:abstractNumId w:val="11"/>
  </w:num>
  <w:num w:numId="18">
    <w:abstractNumId w:val="3"/>
  </w:num>
  <w:num w:numId="19">
    <w:abstractNumId w:val="24"/>
  </w:num>
  <w:num w:numId="20">
    <w:abstractNumId w:val="34"/>
  </w:num>
  <w:num w:numId="21">
    <w:abstractNumId w:val="31"/>
  </w:num>
  <w:num w:numId="22">
    <w:abstractNumId w:val="5"/>
  </w:num>
  <w:num w:numId="23">
    <w:abstractNumId w:val="21"/>
  </w:num>
  <w:num w:numId="24">
    <w:abstractNumId w:val="23"/>
  </w:num>
  <w:num w:numId="25">
    <w:abstractNumId w:val="26"/>
  </w:num>
  <w:num w:numId="26">
    <w:abstractNumId w:val="14"/>
  </w:num>
  <w:num w:numId="27">
    <w:abstractNumId w:val="6"/>
  </w:num>
  <w:num w:numId="28">
    <w:abstractNumId w:val="38"/>
  </w:num>
  <w:num w:numId="29">
    <w:abstractNumId w:val="30"/>
  </w:num>
  <w:num w:numId="30">
    <w:abstractNumId w:val="17"/>
  </w:num>
  <w:num w:numId="31">
    <w:abstractNumId w:val="39"/>
  </w:num>
  <w:num w:numId="32">
    <w:abstractNumId w:val="36"/>
  </w:num>
  <w:num w:numId="33">
    <w:abstractNumId w:val="0"/>
  </w:num>
  <w:num w:numId="34">
    <w:abstractNumId w:val="42"/>
  </w:num>
  <w:num w:numId="35">
    <w:abstractNumId w:val="41"/>
  </w:num>
  <w:num w:numId="36">
    <w:abstractNumId w:val="16"/>
  </w:num>
  <w:num w:numId="37">
    <w:abstractNumId w:val="29"/>
  </w:num>
  <w:num w:numId="38">
    <w:abstractNumId w:val="9"/>
  </w:num>
  <w:num w:numId="39">
    <w:abstractNumId w:val="13"/>
  </w:num>
  <w:num w:numId="40">
    <w:abstractNumId w:val="19"/>
  </w:num>
  <w:num w:numId="41">
    <w:abstractNumId w:val="32"/>
  </w:num>
  <w:num w:numId="42">
    <w:abstractNumId w:val="7"/>
  </w:num>
  <w:num w:numId="43">
    <w:abstractNumId w:val="4"/>
  </w:num>
  <w:num w:numId="44">
    <w:abstractNumId w:val="18"/>
  </w:num>
  <w:num w:numId="45">
    <w:abstractNumId w:val="20"/>
  </w:num>
  <w:num w:numId="46">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958BE"/>
    <w:rsid w:val="002A0B75"/>
    <w:rsid w:val="002A45AD"/>
    <w:rsid w:val="003345B7"/>
    <w:rsid w:val="003350D2"/>
    <w:rsid w:val="003474F9"/>
    <w:rsid w:val="0035644B"/>
    <w:rsid w:val="003574E3"/>
    <w:rsid w:val="0038301F"/>
    <w:rsid w:val="00397EC0"/>
    <w:rsid w:val="003C2740"/>
    <w:rsid w:val="00452CBB"/>
    <w:rsid w:val="00463096"/>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80F24"/>
    <w:rsid w:val="00BA1318"/>
    <w:rsid w:val="00BB77D2"/>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9113F"/>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694C-86DE-46A0-817A-3CC84B38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2012-11-27T22:11:00Z</dcterms:created>
  <dcterms:modified xsi:type="dcterms:W3CDTF">2012-11-28T01:36:00Z</dcterms:modified>
</cp:coreProperties>
</file>